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35" w:rsidRDefault="00273743" w:rsidP="00273743">
      <w:pPr>
        <w:jc w:val="center"/>
        <w:rPr>
          <w:rFonts w:cstheme="minorHAnsi"/>
          <w:b/>
          <w:sz w:val="40"/>
          <w:szCs w:val="40"/>
        </w:rPr>
      </w:pPr>
      <w:r>
        <w:rPr>
          <w:rFonts w:eastAsia="Times New Roman" w:cstheme="minorHAns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0089CFD8" wp14:editId="41F74026">
            <wp:simplePos x="0" y="0"/>
            <wp:positionH relativeFrom="column">
              <wp:posOffset>3514725</wp:posOffset>
            </wp:positionH>
            <wp:positionV relativeFrom="paragraph">
              <wp:posOffset>-175260</wp:posOffset>
            </wp:positionV>
            <wp:extent cx="2780665" cy="1736725"/>
            <wp:effectExtent l="0" t="0" r="635" b="0"/>
            <wp:wrapThrough wrapText="bothSides">
              <wp:wrapPolygon edited="0">
                <wp:start x="0" y="0"/>
                <wp:lineTo x="0" y="21324"/>
                <wp:lineTo x="21457" y="21324"/>
                <wp:lineTo x="21457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ful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D6" w:rsidRPr="00273743">
        <w:rPr>
          <w:rFonts w:cstheme="minorHAnsi"/>
          <w:b/>
          <w:sz w:val="40"/>
          <w:szCs w:val="40"/>
        </w:rPr>
        <w:t>ΧΡΩΜΑΤΟΘΕΡΑΠΕΙΑ</w:t>
      </w:r>
    </w:p>
    <w:p w:rsidR="00273743" w:rsidRDefault="00273743" w:rsidP="00273743">
      <w:pPr>
        <w:jc w:val="center"/>
        <w:rPr>
          <w:rFonts w:cstheme="minorHAnsi"/>
          <w:b/>
          <w:sz w:val="40"/>
          <w:szCs w:val="40"/>
        </w:rPr>
      </w:pPr>
    </w:p>
    <w:p w:rsidR="00273743" w:rsidRPr="00273743" w:rsidRDefault="00273743" w:rsidP="00273743">
      <w:pPr>
        <w:jc w:val="center"/>
        <w:rPr>
          <w:rFonts w:cstheme="minorHAnsi"/>
          <w:b/>
          <w:sz w:val="40"/>
          <w:szCs w:val="40"/>
        </w:rPr>
      </w:pPr>
    </w:p>
    <w:p w:rsidR="001D61E6" w:rsidRPr="00273743" w:rsidRDefault="001D61E6">
      <w:pPr>
        <w:rPr>
          <w:rFonts w:asciiTheme="majorHAnsi" w:hAnsiTheme="majorHAnsi" w:cstheme="minorHAnsi"/>
          <w:sz w:val="28"/>
          <w:szCs w:val="28"/>
          <w:u w:val="single"/>
        </w:rPr>
      </w:pPr>
      <w:r w:rsidRPr="00273743">
        <w:rPr>
          <w:rFonts w:asciiTheme="majorHAnsi" w:hAnsiTheme="majorHAnsi" w:cstheme="minorHAnsi"/>
          <w:sz w:val="28"/>
          <w:szCs w:val="28"/>
          <w:u w:val="single"/>
        </w:rPr>
        <w:t>ΟΡΙΣΜΟΣ</w:t>
      </w:r>
    </w:p>
    <w:p w:rsidR="00273743" w:rsidRDefault="004746D6" w:rsidP="004746D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4746D6">
        <w:rPr>
          <w:rFonts w:eastAsia="Times New Roman" w:cstheme="minorHAnsi"/>
          <w:sz w:val="28"/>
          <w:szCs w:val="28"/>
          <w:lang w:eastAsia="el-GR"/>
        </w:rPr>
        <w:t xml:space="preserve">Η χρωματοθεραπεία αποτελεί κλάδο της 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Χρωματικής και είναι η θεραπεία </w:t>
      </w:r>
      <w:r w:rsidRPr="004746D6">
        <w:rPr>
          <w:rFonts w:eastAsia="Times New Roman" w:cstheme="minorHAnsi"/>
          <w:sz w:val="28"/>
          <w:szCs w:val="28"/>
          <w:lang w:eastAsia="el-GR"/>
        </w:rPr>
        <w:t xml:space="preserve"> που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4746D6">
        <w:rPr>
          <w:rFonts w:eastAsia="Times New Roman" w:cstheme="minorHAnsi"/>
          <w:sz w:val="28"/>
          <w:szCs w:val="28"/>
          <w:lang w:eastAsia="el-GR"/>
        </w:rPr>
        <w:t>επιτυγχάνεται με τη σωστή χρήση και εφαρμογή των χρωμάτων, από τα οποία ο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4746D6">
        <w:rPr>
          <w:rFonts w:eastAsia="Times New Roman" w:cstheme="minorHAnsi"/>
          <w:sz w:val="28"/>
          <w:szCs w:val="28"/>
          <w:lang w:eastAsia="el-GR"/>
        </w:rPr>
        <w:t xml:space="preserve">άνθρωπος παίρνει την ενέργεια που χρειάζεται στην καθημερινότητά του. </w:t>
      </w:r>
    </w:p>
    <w:p w:rsidR="001D61E6" w:rsidRPr="001D61E6" w:rsidRDefault="004746D6" w:rsidP="0027374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4746D6">
        <w:rPr>
          <w:rFonts w:eastAsia="Times New Roman" w:cstheme="minorHAnsi"/>
          <w:sz w:val="28"/>
          <w:szCs w:val="28"/>
          <w:lang w:eastAsia="el-GR"/>
        </w:rPr>
        <w:t>Αυτό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4746D6">
        <w:rPr>
          <w:rFonts w:eastAsia="Times New Roman" w:cstheme="minorHAnsi"/>
          <w:sz w:val="28"/>
          <w:szCs w:val="28"/>
          <w:lang w:eastAsia="el-GR"/>
        </w:rPr>
        <w:t>επιτυγχάνεται ως εξής: Το έγχρωμο φως περικλείει ενέργεια, η οποία μεταδίδεται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4746D6">
        <w:rPr>
          <w:rFonts w:eastAsia="Times New Roman" w:cstheme="minorHAnsi"/>
          <w:sz w:val="28"/>
          <w:szCs w:val="28"/>
          <w:lang w:eastAsia="el-GR"/>
        </w:rPr>
        <w:t>στον άνθρωπο, όταν έρθει σε επαφή με τη φωτεινή δέσμη. Το αποτέλεσμα είναι να</w:t>
      </w:r>
      <w:r w:rsidR="001D61E6"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4746D6">
        <w:rPr>
          <w:rFonts w:eastAsia="Times New Roman" w:cstheme="minorHAnsi"/>
          <w:sz w:val="28"/>
          <w:szCs w:val="28"/>
          <w:lang w:eastAsia="el-GR"/>
        </w:rPr>
        <w:t>του προσφέροντα</w:t>
      </w:r>
      <w:r w:rsidR="001D61E6" w:rsidRPr="00273743">
        <w:rPr>
          <w:rFonts w:eastAsia="Times New Roman" w:cstheme="minorHAnsi"/>
          <w:sz w:val="28"/>
          <w:szCs w:val="28"/>
          <w:lang w:eastAsia="el-GR"/>
        </w:rPr>
        <w:t xml:space="preserve">ι τα ενεργειακά οφέλη που </w:t>
      </w:r>
      <w:r w:rsidR="001D61E6" w:rsidRPr="001D61E6">
        <w:rPr>
          <w:rFonts w:eastAsia="Times New Roman" w:cstheme="minorHAnsi"/>
          <w:sz w:val="28"/>
          <w:szCs w:val="28"/>
          <w:lang w:eastAsia="el-GR"/>
        </w:rPr>
        <w:t>περικλείει κάθε χρώμα και να θεραπεύεται.</w:t>
      </w:r>
    </w:p>
    <w:p w:rsidR="004746D6" w:rsidRDefault="004746D6" w:rsidP="004746D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273743" w:rsidRPr="004746D6" w:rsidRDefault="00273743" w:rsidP="004746D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4746D6" w:rsidRPr="00273743" w:rsidRDefault="004746D6">
      <w:pPr>
        <w:rPr>
          <w:rFonts w:cstheme="minorHAnsi"/>
          <w:sz w:val="28"/>
          <w:szCs w:val="28"/>
        </w:rPr>
      </w:pPr>
    </w:p>
    <w:p w:rsidR="004746D6" w:rsidRPr="00273743" w:rsidRDefault="00273743">
      <w:pPr>
        <w:rPr>
          <w:rFonts w:asciiTheme="majorHAnsi" w:hAnsiTheme="majorHAnsi" w:cstheme="minorHAnsi"/>
          <w:sz w:val="28"/>
          <w:szCs w:val="28"/>
          <w:u w:val="single"/>
        </w:rPr>
      </w:pPr>
      <w:r w:rsidRPr="00273743">
        <w:rPr>
          <w:rFonts w:asciiTheme="majorHAnsi" w:hAnsiTheme="majorHAnsi" w:cstheme="minorHAnsi"/>
          <w:sz w:val="28"/>
          <w:szCs w:val="28"/>
          <w:u w:val="single"/>
        </w:rPr>
        <w:t>ΧΡΗΣΕΙΣ ΣΤΗΝ ΑΙΣΘΗΤΙΚΗ</w:t>
      </w:r>
    </w:p>
    <w:p w:rsidR="004746D6" w:rsidRPr="00273743" w:rsidRDefault="004746D6">
      <w:pPr>
        <w:rPr>
          <w:rFonts w:cstheme="minorHAnsi"/>
          <w:sz w:val="28"/>
          <w:szCs w:val="28"/>
        </w:rPr>
      </w:pPr>
      <w:r w:rsidRPr="00273743">
        <w:rPr>
          <w:rFonts w:cstheme="minorHAnsi"/>
          <w:sz w:val="28"/>
          <w:szCs w:val="28"/>
        </w:rPr>
        <w:t xml:space="preserve">Στην αισθητική χρησιμοποιούμε τα χρώματα </w:t>
      </w:r>
    </w:p>
    <w:p w:rsidR="004746D6" w:rsidRPr="00273743" w:rsidRDefault="004746D6" w:rsidP="0027374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3743">
        <w:rPr>
          <w:rFonts w:cstheme="minorHAnsi"/>
          <w:sz w:val="28"/>
          <w:szCs w:val="28"/>
        </w:rPr>
        <w:t>Για αύξηση της κυτταρικής αναπνοής</w:t>
      </w:r>
    </w:p>
    <w:p w:rsidR="004746D6" w:rsidRPr="00273743" w:rsidRDefault="004746D6" w:rsidP="0027374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3743">
        <w:rPr>
          <w:rFonts w:cstheme="minorHAnsi"/>
          <w:sz w:val="28"/>
          <w:szCs w:val="28"/>
        </w:rPr>
        <w:t xml:space="preserve">Για αύξηση του </w:t>
      </w:r>
      <w:r w:rsidR="00305D15" w:rsidRPr="00273743">
        <w:rPr>
          <w:rFonts w:cstheme="minorHAnsi"/>
          <w:sz w:val="28"/>
          <w:szCs w:val="28"/>
        </w:rPr>
        <w:t>μυϊκού</w:t>
      </w:r>
      <w:r w:rsidRPr="00273743">
        <w:rPr>
          <w:rFonts w:cstheme="minorHAnsi"/>
          <w:sz w:val="28"/>
          <w:szCs w:val="28"/>
        </w:rPr>
        <w:t xml:space="preserve"> τόνου</w:t>
      </w:r>
    </w:p>
    <w:p w:rsidR="004746D6" w:rsidRPr="00273743" w:rsidRDefault="004746D6" w:rsidP="0027374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3743">
        <w:rPr>
          <w:rFonts w:cstheme="minorHAnsi"/>
          <w:sz w:val="28"/>
          <w:szCs w:val="28"/>
        </w:rPr>
        <w:t>Για αύξηση στην κατανάλωση των λιποειδών</w:t>
      </w:r>
    </w:p>
    <w:p w:rsidR="00305D15" w:rsidRDefault="00305D15">
      <w:pPr>
        <w:rPr>
          <w:rFonts w:cstheme="minorHAnsi"/>
          <w:sz w:val="28"/>
          <w:szCs w:val="28"/>
        </w:rPr>
      </w:pPr>
    </w:p>
    <w:p w:rsidR="00273743" w:rsidRPr="00273743" w:rsidRDefault="00273743">
      <w:pPr>
        <w:rPr>
          <w:rFonts w:cstheme="minorHAnsi"/>
          <w:sz w:val="28"/>
          <w:szCs w:val="28"/>
        </w:rPr>
      </w:pPr>
    </w:p>
    <w:p w:rsidR="001D61E6" w:rsidRPr="00273743" w:rsidRDefault="00273743">
      <w:pPr>
        <w:rPr>
          <w:rFonts w:cstheme="minorHAnsi"/>
          <w:sz w:val="28"/>
          <w:szCs w:val="28"/>
          <w:u w:val="single"/>
        </w:rPr>
      </w:pPr>
      <w:r w:rsidRPr="00273743">
        <w:rPr>
          <w:rFonts w:cstheme="minorHAnsi"/>
          <w:sz w:val="28"/>
          <w:szCs w:val="28"/>
          <w:u w:val="single"/>
        </w:rPr>
        <w:t>ΕΞΟΠΛΙΣΜΟΣ ΚΑΙ ΤΡΟΠΟΙ  ΕΦΑΡΜΟΓΗΣ</w:t>
      </w:r>
    </w:p>
    <w:p w:rsidR="00305D15" w:rsidRPr="00273743" w:rsidRDefault="00305D15" w:rsidP="00305D15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cstheme="minorHAnsi"/>
          <w:sz w:val="28"/>
          <w:szCs w:val="28"/>
        </w:rPr>
        <w:t xml:space="preserve">Για την χρωματοθεραπεία χρησιμοποιείται ένας  προβολέας 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με ειδική υποδοχή στην πρόσοψή του, για την τοποθέτηση </w:t>
      </w:r>
      <w:r w:rsidRPr="00305D15">
        <w:rPr>
          <w:rFonts w:eastAsia="Times New Roman" w:cstheme="minorHAnsi"/>
          <w:sz w:val="28"/>
          <w:szCs w:val="28"/>
          <w:lang w:eastAsia="el-GR"/>
        </w:rPr>
        <w:t>έγχρωμων φίλτρων Laser. Ο προβολέας είναι κατασκευασμένος για να παράγει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305D15">
        <w:rPr>
          <w:rFonts w:eastAsia="Times New Roman" w:cstheme="minorHAnsi"/>
          <w:sz w:val="28"/>
          <w:szCs w:val="28"/>
          <w:lang w:eastAsia="el-GR"/>
        </w:rPr>
        <w:t>μια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305D15">
        <w:rPr>
          <w:rFonts w:eastAsia="Times New Roman" w:cstheme="minorHAnsi"/>
          <w:sz w:val="28"/>
          <w:szCs w:val="28"/>
          <w:lang w:eastAsia="el-GR"/>
        </w:rPr>
        <w:t>δέσμη φωτός, τέτοια που να μην αλλοιώνει τη χρωματική απόδοση του φίλτρου.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305D15">
        <w:rPr>
          <w:rFonts w:eastAsia="Times New Roman" w:cstheme="minorHAnsi"/>
          <w:sz w:val="28"/>
          <w:szCs w:val="28"/>
          <w:lang w:eastAsia="el-GR"/>
        </w:rPr>
        <w:t>Αυτός ο προβολέας ενδείκνυται για ιδιωτική χρήση και, σε συνδυασμό με τα ειδικά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305D15">
        <w:rPr>
          <w:rFonts w:eastAsia="Times New Roman" w:cstheme="minorHAnsi"/>
          <w:sz w:val="28"/>
          <w:szCs w:val="28"/>
          <w:lang w:eastAsia="el-GR"/>
        </w:rPr>
        <w:t xml:space="preserve">έγχρωμα φίλτρα, μπορούμε να έχουμε το σωστό φως για την εκλογή 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της </w:t>
      </w:r>
      <w:r w:rsidRPr="00305D15">
        <w:rPr>
          <w:rFonts w:eastAsia="Times New Roman" w:cstheme="minorHAnsi"/>
          <w:sz w:val="28"/>
          <w:szCs w:val="28"/>
          <w:lang w:eastAsia="el-GR"/>
        </w:rPr>
        <w:t>χρωματοθεραπείας.</w:t>
      </w:r>
    </w:p>
    <w:p w:rsidR="00305D15" w:rsidRPr="00273743" w:rsidRDefault="00305D15" w:rsidP="00305D15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lastRenderedPageBreak/>
        <w:t>Η μέθοδος αυτή μπορεί να εφαρμοστεί σε οποιοδήποτε ακάλυπτο σημείο του σώματος αρκεί η φωτεινή δέσμη να έρχεται σε επαφή με το δέρμα.</w:t>
      </w:r>
    </w:p>
    <w:p w:rsidR="00C006D1" w:rsidRPr="00C006D1" w:rsidRDefault="00C006D1" w:rsidP="00C006D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C006D1">
        <w:rPr>
          <w:rFonts w:eastAsia="Times New Roman" w:cstheme="minorHAnsi"/>
          <w:sz w:val="28"/>
          <w:szCs w:val="28"/>
          <w:lang w:eastAsia="el-GR"/>
        </w:rPr>
        <w:t>Χορηγούμε το χρώμα που λείπει από το άτομο ή μειώνουμε το υπεράφθονο, το οποίο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C006D1">
        <w:rPr>
          <w:rFonts w:eastAsia="Times New Roman" w:cstheme="minorHAnsi"/>
          <w:sz w:val="28"/>
          <w:szCs w:val="28"/>
          <w:lang w:eastAsia="el-GR"/>
        </w:rPr>
        <w:t>προκαλεί την έλλειψη της ισορροπίας. Η εξουδετέρωση του υπεράφθονου γίνεται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C006D1">
        <w:rPr>
          <w:rFonts w:eastAsia="Times New Roman" w:cstheme="minorHAnsi"/>
          <w:sz w:val="28"/>
          <w:szCs w:val="28"/>
          <w:lang w:eastAsia="el-GR"/>
        </w:rPr>
        <w:t>όταν χρησιμοποιούμε τη συμπληρωματική του απόχρωση</w:t>
      </w:r>
      <w:r w:rsidRPr="00273743">
        <w:rPr>
          <w:rFonts w:eastAsia="Times New Roman" w:cstheme="minorHAnsi"/>
          <w:sz w:val="28"/>
          <w:szCs w:val="28"/>
          <w:lang w:eastAsia="el-GR"/>
        </w:rPr>
        <w:t>.</w:t>
      </w:r>
    </w:p>
    <w:p w:rsidR="00C006D1" w:rsidRPr="00C006D1" w:rsidRDefault="00C006D1" w:rsidP="00C006D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C006D1">
        <w:rPr>
          <w:rFonts w:eastAsia="Times New Roman" w:cstheme="minorHAnsi"/>
          <w:sz w:val="28"/>
          <w:szCs w:val="28"/>
          <w:lang w:eastAsia="el-GR"/>
        </w:rPr>
        <w:t>Η λαθεμένη χρήση του χρώματος μπορεί να είναι επικίνδυνη. Αν αρχικά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C006D1">
        <w:rPr>
          <w:rFonts w:eastAsia="Times New Roman" w:cstheme="minorHAnsi"/>
          <w:sz w:val="28"/>
          <w:szCs w:val="28"/>
          <w:lang w:eastAsia="el-GR"/>
        </w:rPr>
        <w:t>χρησιμοποιήθηκε ακατάλληλο χρώμα, εκθέτουμε το άτομο στο συμπληρωματικό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273743">
        <w:rPr>
          <w:rFonts w:eastAsia="Times New Roman" w:cstheme="minorHAnsi"/>
          <w:sz w:val="28"/>
          <w:szCs w:val="28"/>
          <w:lang w:eastAsia="el-GR"/>
        </w:rPr>
        <w:t>τ</w:t>
      </w:r>
      <w:r w:rsidRPr="00C006D1">
        <w:rPr>
          <w:rFonts w:eastAsia="Times New Roman" w:cstheme="minorHAnsi"/>
          <w:sz w:val="28"/>
          <w:szCs w:val="28"/>
          <w:lang w:eastAsia="el-GR"/>
        </w:rPr>
        <w:t>ου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λαθεμένου χρώματος κι  ύστερα </w:t>
      </w:r>
      <w:r w:rsidRPr="00C006D1">
        <w:rPr>
          <w:rFonts w:eastAsia="Times New Roman" w:cstheme="minorHAnsi"/>
          <w:sz w:val="28"/>
          <w:szCs w:val="28"/>
          <w:lang w:eastAsia="el-GR"/>
        </w:rPr>
        <w:t>αντιμετωπίζουμε την ίδια την κατάσταση.</w:t>
      </w:r>
      <w:r w:rsid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C006D1">
        <w:rPr>
          <w:rFonts w:eastAsia="Times New Roman" w:cstheme="minorHAnsi"/>
          <w:sz w:val="28"/>
          <w:szCs w:val="28"/>
          <w:lang w:eastAsia="el-GR"/>
        </w:rPr>
        <w:t xml:space="preserve">Είναι 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όμως </w:t>
      </w:r>
      <w:r w:rsidRPr="00C006D1">
        <w:rPr>
          <w:rFonts w:eastAsia="Times New Roman" w:cstheme="minorHAnsi"/>
          <w:sz w:val="28"/>
          <w:szCs w:val="28"/>
          <w:lang w:eastAsia="el-GR"/>
        </w:rPr>
        <w:t>καλύτερα να εκτιθέμεθα λιγότερο παρά περισσότερο</w:t>
      </w:r>
      <w:r w:rsidRPr="00273743">
        <w:rPr>
          <w:rFonts w:eastAsia="Times New Roman" w:cstheme="minorHAnsi"/>
          <w:sz w:val="28"/>
          <w:szCs w:val="28"/>
          <w:lang w:eastAsia="el-GR"/>
        </w:rPr>
        <w:t>.</w:t>
      </w:r>
    </w:p>
    <w:p w:rsidR="00C006D1" w:rsidRPr="00273743" w:rsidRDefault="00C006D1" w:rsidP="00305D15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305D15" w:rsidRPr="00305D15" w:rsidRDefault="00305D15" w:rsidP="00305D15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>Για τα χρώματα του θερμού άκρου του φά</w:t>
      </w:r>
      <w:r w:rsidRPr="00305D15">
        <w:rPr>
          <w:rFonts w:eastAsia="Times New Roman" w:cstheme="minorHAnsi"/>
          <w:sz w:val="28"/>
          <w:szCs w:val="28"/>
          <w:lang w:eastAsia="el-GR"/>
        </w:rPr>
        <w:t>σματος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305D15">
        <w:rPr>
          <w:rFonts w:eastAsia="Times New Roman" w:cstheme="minorHAnsi"/>
          <w:sz w:val="28"/>
          <w:szCs w:val="28"/>
          <w:lang w:eastAsia="el-GR"/>
        </w:rPr>
        <w:t>-κόκκινο, πορτοκαλί και κίτρινο-η έκθεση πρέπει να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κυμαίνεται από 3 έως 10 λεπτά ενώ για</w:t>
      </w:r>
      <w:r w:rsidRPr="00305D15">
        <w:rPr>
          <w:rFonts w:eastAsia="Times New Roman" w:cstheme="minorHAnsi"/>
          <w:sz w:val="28"/>
          <w:szCs w:val="28"/>
          <w:lang w:eastAsia="el-GR"/>
        </w:rPr>
        <w:t xml:space="preserve"> τα χρώματα του ψυχρού άκρου του φάσματος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305D15">
        <w:rPr>
          <w:rFonts w:eastAsia="Times New Roman" w:cstheme="minorHAnsi"/>
          <w:sz w:val="28"/>
          <w:szCs w:val="28"/>
          <w:lang w:eastAsia="el-GR"/>
        </w:rPr>
        <w:t>-μπλε, ινδικό, ιώδες-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305D15">
        <w:rPr>
          <w:rFonts w:eastAsia="Times New Roman" w:cstheme="minorHAnsi"/>
          <w:sz w:val="28"/>
          <w:szCs w:val="28"/>
          <w:lang w:eastAsia="el-GR"/>
        </w:rPr>
        <w:t>η έκθεση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πρέπε</w:t>
      </w:r>
      <w:r w:rsidRPr="00305D15">
        <w:rPr>
          <w:rFonts w:eastAsia="Times New Roman" w:cstheme="minorHAnsi"/>
          <w:sz w:val="28"/>
          <w:szCs w:val="28"/>
          <w:lang w:eastAsia="el-GR"/>
        </w:rPr>
        <w:t>ι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να διαρκεί από 15 έως 20 λεπτά.</w:t>
      </w:r>
    </w:p>
    <w:p w:rsidR="00C006D1" w:rsidRPr="00273743" w:rsidRDefault="00C006D1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>Η χ</w:t>
      </w:r>
      <w:r w:rsidR="00305D15" w:rsidRPr="00305D15">
        <w:rPr>
          <w:rFonts w:eastAsia="Times New Roman" w:cstheme="minorHAnsi"/>
          <w:sz w:val="28"/>
          <w:szCs w:val="28"/>
          <w:lang w:eastAsia="el-GR"/>
        </w:rPr>
        <w:t>ρωματοθεραπεία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305D15" w:rsidRPr="00305D15">
        <w:rPr>
          <w:rFonts w:eastAsia="Times New Roman" w:cstheme="minorHAnsi"/>
          <w:sz w:val="28"/>
          <w:szCs w:val="28"/>
          <w:lang w:eastAsia="el-GR"/>
        </w:rPr>
        <w:t>μπορεί να εφαρμοστεί από μί</w:t>
      </w:r>
      <w:r w:rsidRPr="00273743">
        <w:rPr>
          <w:rFonts w:eastAsia="Times New Roman" w:cstheme="minorHAnsi"/>
          <w:sz w:val="28"/>
          <w:szCs w:val="28"/>
          <w:lang w:eastAsia="el-GR"/>
        </w:rPr>
        <w:t>α έως δύο φορές την ημέρα ωστόσο</w:t>
      </w:r>
      <w:r w:rsidR="00305D15" w:rsidRPr="00305D15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273743">
        <w:rPr>
          <w:rFonts w:eastAsia="Times New Roman" w:cstheme="minorHAnsi"/>
          <w:sz w:val="28"/>
          <w:szCs w:val="28"/>
          <w:lang w:eastAsia="el-GR"/>
        </w:rPr>
        <w:t>, η σ</w:t>
      </w:r>
      <w:r w:rsidR="00305D15" w:rsidRPr="00305D15">
        <w:rPr>
          <w:rFonts w:eastAsia="Times New Roman" w:cstheme="minorHAnsi"/>
          <w:sz w:val="28"/>
          <w:szCs w:val="28"/>
          <w:lang w:eastAsia="el-GR"/>
        </w:rPr>
        <w:t>υχνότερη εφαρμογή δεν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305D15" w:rsidRPr="00305D15">
        <w:rPr>
          <w:rFonts w:eastAsia="Times New Roman" w:cstheme="minorHAnsi"/>
          <w:sz w:val="28"/>
          <w:szCs w:val="28"/>
          <w:lang w:eastAsia="el-GR"/>
        </w:rPr>
        <w:t>βλάπτει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. Η </w:t>
      </w:r>
      <w:r w:rsidRPr="00C006D1">
        <w:rPr>
          <w:rFonts w:eastAsia="Times New Roman" w:cstheme="minorHAnsi"/>
          <w:sz w:val="28"/>
          <w:szCs w:val="28"/>
          <w:lang w:eastAsia="el-GR"/>
        </w:rPr>
        <w:t xml:space="preserve">υπερβολική έκθεση </w:t>
      </w:r>
      <w:r w:rsidRPr="00C006D1">
        <w:rPr>
          <w:rFonts w:eastAsia="Times New Roman" w:cstheme="minorHAnsi"/>
          <w:sz w:val="28"/>
          <w:szCs w:val="28"/>
          <w:lang w:eastAsia="el-GR"/>
        </w:rPr>
        <w:t xml:space="preserve">είναι </w:t>
      </w:r>
      <w:r w:rsidRPr="00C006D1">
        <w:rPr>
          <w:rFonts w:eastAsia="Times New Roman" w:cstheme="minorHAnsi"/>
          <w:sz w:val="28"/>
          <w:szCs w:val="28"/>
          <w:lang w:eastAsia="el-GR"/>
        </w:rPr>
        <w:t>σπάνια επικίνδυνη. Αποκαθίσταται, όμως, με τη χρήση του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C006D1">
        <w:rPr>
          <w:rFonts w:eastAsia="Times New Roman" w:cstheme="minorHAnsi"/>
          <w:sz w:val="28"/>
          <w:szCs w:val="28"/>
          <w:lang w:eastAsia="el-GR"/>
        </w:rPr>
        <w:t>συμπληρωματικού χρώματος</w:t>
      </w:r>
      <w:r w:rsidRPr="00273743">
        <w:rPr>
          <w:rFonts w:eastAsia="Times New Roman" w:cstheme="minorHAnsi"/>
          <w:sz w:val="28"/>
          <w:szCs w:val="28"/>
          <w:lang w:eastAsia="el-GR"/>
        </w:rPr>
        <w:t>.</w:t>
      </w:r>
    </w:p>
    <w:p w:rsidR="00C006D1" w:rsidRDefault="00C006D1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273743" w:rsidRDefault="00A74DB4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noProof/>
          <w:sz w:val="28"/>
          <w:szCs w:val="28"/>
          <w:lang w:eastAsia="el-GR"/>
        </w:rPr>
        <w:drawing>
          <wp:inline distT="0" distB="0" distL="0" distR="0">
            <wp:extent cx="5270077" cy="2428875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743" w:rsidRPr="00273743" w:rsidRDefault="00273743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C006D1" w:rsidRDefault="00273743" w:rsidP="00C006D1">
      <w:pPr>
        <w:shd w:val="clear" w:color="auto" w:fill="FFFFFF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273743">
        <w:rPr>
          <w:rFonts w:eastAsia="Times New Roman" w:cstheme="minorHAnsi"/>
          <w:sz w:val="28"/>
          <w:szCs w:val="28"/>
          <w:u w:val="single"/>
          <w:lang w:eastAsia="el-GR"/>
        </w:rPr>
        <w:lastRenderedPageBreak/>
        <w:t>ΧΡΩΜΑΤΑ ΚΑΙ ΕΠΙΔΡΑΣΕΙΣ</w:t>
      </w:r>
    </w:p>
    <w:p w:rsidR="00273743" w:rsidRPr="00273743" w:rsidRDefault="00273743" w:rsidP="00C006D1">
      <w:pPr>
        <w:shd w:val="clear" w:color="auto" w:fill="FFFFFF"/>
        <w:rPr>
          <w:rFonts w:eastAsia="Times New Roman" w:cstheme="minorHAnsi"/>
          <w:sz w:val="28"/>
          <w:szCs w:val="28"/>
          <w:u w:val="single"/>
          <w:lang w:eastAsia="el-GR"/>
        </w:rPr>
      </w:pPr>
    </w:p>
    <w:p w:rsidR="00C006D1" w:rsidRPr="00273743" w:rsidRDefault="00273743" w:rsidP="00C006D1">
      <w:pPr>
        <w:shd w:val="clear" w:color="auto" w:fill="FFFFFF"/>
        <w:rPr>
          <w:rFonts w:eastAsia="Times New Roman" w:cstheme="minorHAnsi"/>
          <w:b/>
          <w:sz w:val="28"/>
          <w:szCs w:val="28"/>
          <w:lang w:eastAsia="el-GR"/>
        </w:rPr>
      </w:pPr>
      <w:r w:rsidRPr="00273743">
        <w:rPr>
          <w:rFonts w:eastAsia="Times New Roman" w:cstheme="minorHAnsi"/>
          <w:b/>
          <w:sz w:val="28"/>
          <w:szCs w:val="28"/>
          <w:lang w:eastAsia="el-GR"/>
        </w:rPr>
        <w:t>ΜΠΛΕ ΦΩΣ</w:t>
      </w:r>
    </w:p>
    <w:p w:rsidR="00C006D1" w:rsidRPr="00273743" w:rsidRDefault="00C006D1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>Είναι ηρεμιστικό, έχει αντισηπτικές ιδιότητες και χρησιμοποιείται κατά του λιπαρού δέρματος και της ακμής.</w:t>
      </w:r>
    </w:p>
    <w:p w:rsidR="00C006D1" w:rsidRPr="00273743" w:rsidRDefault="00C006D1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C006D1" w:rsidRPr="00273743" w:rsidRDefault="00273743" w:rsidP="00C006D1">
      <w:pPr>
        <w:shd w:val="clear" w:color="auto" w:fill="FFFFFF"/>
        <w:rPr>
          <w:rFonts w:eastAsia="Times New Roman" w:cstheme="minorHAnsi"/>
          <w:b/>
          <w:sz w:val="28"/>
          <w:szCs w:val="28"/>
          <w:lang w:eastAsia="el-GR"/>
        </w:rPr>
      </w:pPr>
      <w:r w:rsidRPr="00273743">
        <w:rPr>
          <w:rFonts w:eastAsia="Times New Roman" w:cstheme="minorHAnsi"/>
          <w:b/>
          <w:sz w:val="28"/>
          <w:szCs w:val="28"/>
          <w:lang w:eastAsia="el-GR"/>
        </w:rPr>
        <w:t xml:space="preserve">ΜΕΝΕΞΕΔΙ ΦΩΣ </w:t>
      </w:r>
    </w:p>
    <w:p w:rsidR="00C006D1" w:rsidRPr="00273743" w:rsidRDefault="00C006D1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 xml:space="preserve">Χρησιμοποιείται κατά της κυτταρίτιδας. Επεμβαίνει λόγω του μήκους </w:t>
      </w:r>
      <w:r w:rsidR="00273743" w:rsidRPr="00273743">
        <w:rPr>
          <w:rFonts w:eastAsia="Times New Roman" w:cstheme="minorHAnsi"/>
          <w:sz w:val="28"/>
          <w:szCs w:val="28"/>
          <w:lang w:eastAsia="el-GR"/>
        </w:rPr>
        <w:t>κύματος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του στην &lt;&lt;αντλία καλίου-νατρίου&gt;&gt; που καθορίζει την κατάσταση του κυττάρου και μειώνει την κατακράτηση υγρών στους ιστούς.</w:t>
      </w:r>
    </w:p>
    <w:p w:rsidR="00C006D1" w:rsidRPr="00273743" w:rsidRDefault="00C006D1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273743" w:rsidRPr="00273743" w:rsidRDefault="00273743" w:rsidP="00C006D1">
      <w:pPr>
        <w:shd w:val="clear" w:color="auto" w:fill="FFFFFF"/>
        <w:rPr>
          <w:rFonts w:eastAsia="Times New Roman" w:cstheme="minorHAnsi"/>
          <w:b/>
          <w:sz w:val="28"/>
          <w:szCs w:val="28"/>
          <w:lang w:eastAsia="el-GR"/>
        </w:rPr>
      </w:pPr>
      <w:r w:rsidRPr="00273743">
        <w:rPr>
          <w:rFonts w:eastAsia="Times New Roman" w:cstheme="minorHAnsi"/>
          <w:b/>
          <w:sz w:val="28"/>
          <w:szCs w:val="28"/>
          <w:lang w:eastAsia="el-GR"/>
        </w:rPr>
        <w:t>ΠΡΑΣΙΝΟ ΦΩΣ</w:t>
      </w:r>
    </w:p>
    <w:p w:rsidR="00C006D1" w:rsidRPr="00273743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 xml:space="preserve">Είναι το χρώμα της φύσης. Έχει </w:t>
      </w:r>
      <w:r w:rsidR="00273743" w:rsidRPr="00273743">
        <w:rPr>
          <w:rFonts w:eastAsia="Times New Roman" w:cstheme="minorHAnsi"/>
          <w:sz w:val="28"/>
          <w:szCs w:val="28"/>
          <w:lang w:eastAsia="el-GR"/>
        </w:rPr>
        <w:t>καταπραϋντική</w:t>
      </w:r>
      <w:r w:rsidRPr="00273743">
        <w:rPr>
          <w:rFonts w:eastAsia="Times New Roman" w:cstheme="minorHAnsi"/>
          <w:sz w:val="28"/>
          <w:szCs w:val="28"/>
          <w:lang w:eastAsia="el-GR"/>
        </w:rPr>
        <w:t xml:space="preserve"> δράση στο νευρικό σύστημα και ενδείκνυται για περιπτώσεις στρες. Συχνά στην αισθητική χρησιμοποιείται σε περιπτώσεις </w:t>
      </w:r>
      <w:r w:rsidR="00273743" w:rsidRPr="00273743">
        <w:rPr>
          <w:rFonts w:eastAsia="Times New Roman" w:cstheme="minorHAnsi"/>
          <w:sz w:val="28"/>
          <w:szCs w:val="28"/>
          <w:lang w:eastAsia="el-GR"/>
        </w:rPr>
        <w:t>ευρυαγγεία</w:t>
      </w:r>
      <w:r w:rsidR="00273743">
        <w:rPr>
          <w:rFonts w:eastAsia="Times New Roman" w:cstheme="minorHAnsi"/>
          <w:sz w:val="28"/>
          <w:szCs w:val="28"/>
          <w:lang w:eastAsia="el-GR"/>
        </w:rPr>
        <w:t>ς</w:t>
      </w:r>
      <w:r w:rsidRPr="00273743">
        <w:rPr>
          <w:rFonts w:eastAsia="Times New Roman" w:cstheme="minorHAnsi"/>
          <w:sz w:val="28"/>
          <w:szCs w:val="28"/>
          <w:lang w:eastAsia="el-GR"/>
        </w:rPr>
        <w:t>.</w:t>
      </w:r>
    </w:p>
    <w:p w:rsidR="009D27A0" w:rsidRPr="00273743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9D27A0" w:rsidRPr="00273743" w:rsidRDefault="00273743" w:rsidP="00C006D1">
      <w:pPr>
        <w:shd w:val="clear" w:color="auto" w:fill="FFFFFF"/>
        <w:rPr>
          <w:rFonts w:eastAsia="Times New Roman" w:cstheme="minorHAnsi"/>
          <w:b/>
          <w:sz w:val="28"/>
          <w:szCs w:val="28"/>
          <w:lang w:eastAsia="el-GR"/>
        </w:rPr>
      </w:pPr>
      <w:r w:rsidRPr="00273743">
        <w:rPr>
          <w:rFonts w:eastAsia="Times New Roman" w:cstheme="minorHAnsi"/>
          <w:b/>
          <w:sz w:val="28"/>
          <w:szCs w:val="28"/>
          <w:lang w:eastAsia="el-GR"/>
        </w:rPr>
        <w:t>ΚΙΤΡΙΝΟ ΦΩΣ</w:t>
      </w:r>
    </w:p>
    <w:p w:rsidR="009D27A0" w:rsidRPr="00273743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>Είναι εκείνο που αυξάνει το νευρομυικό τόνο περισσότερο από όλα τα χρώματα. Ενδείκνυται σε περιπτώσεις σωματικής καταπόνησης.</w:t>
      </w:r>
    </w:p>
    <w:p w:rsidR="009D27A0" w:rsidRPr="00273743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9D27A0" w:rsidRPr="00273743" w:rsidRDefault="00273743" w:rsidP="00C006D1">
      <w:pPr>
        <w:shd w:val="clear" w:color="auto" w:fill="FFFFFF"/>
        <w:rPr>
          <w:rFonts w:eastAsia="Times New Roman" w:cstheme="minorHAnsi"/>
          <w:b/>
          <w:sz w:val="28"/>
          <w:szCs w:val="28"/>
          <w:lang w:eastAsia="el-GR"/>
        </w:rPr>
      </w:pPr>
      <w:r w:rsidRPr="00273743">
        <w:rPr>
          <w:rFonts w:eastAsia="Times New Roman" w:cstheme="minorHAnsi"/>
          <w:b/>
          <w:sz w:val="28"/>
          <w:szCs w:val="28"/>
          <w:lang w:eastAsia="el-GR"/>
        </w:rPr>
        <w:t>ΠΟΡΤΟΚΑΛΙ ΦΩΣ</w:t>
      </w:r>
    </w:p>
    <w:p w:rsidR="009D27A0" w:rsidRPr="00273743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>Στην αισθητική το χρησιμοποιούν κατά των ρυτίδων και των σημαδιών για την αναγεννητική ικανότητα των κυττάρων. Έχει επίσης τα πλεονεκτήματα του κόκκινου και του κίτρινου φωτός.</w:t>
      </w:r>
    </w:p>
    <w:p w:rsidR="009D27A0" w:rsidRPr="00273743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9D27A0" w:rsidRPr="00273743" w:rsidRDefault="00273743" w:rsidP="00C006D1">
      <w:pPr>
        <w:shd w:val="clear" w:color="auto" w:fill="FFFFFF"/>
        <w:rPr>
          <w:rFonts w:eastAsia="Times New Roman" w:cstheme="minorHAnsi"/>
          <w:b/>
          <w:sz w:val="28"/>
          <w:szCs w:val="28"/>
          <w:lang w:eastAsia="el-GR"/>
        </w:rPr>
      </w:pPr>
      <w:r w:rsidRPr="00273743">
        <w:rPr>
          <w:rFonts w:eastAsia="Times New Roman" w:cstheme="minorHAnsi"/>
          <w:b/>
          <w:sz w:val="28"/>
          <w:szCs w:val="28"/>
          <w:lang w:eastAsia="el-GR"/>
        </w:rPr>
        <w:lastRenderedPageBreak/>
        <w:t>ΚΟΚΚΙΝΟ ΦΩΣ</w:t>
      </w:r>
    </w:p>
    <w:p w:rsidR="009D27A0" w:rsidRPr="00273743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 w:rsidRPr="00273743">
        <w:rPr>
          <w:rFonts w:eastAsia="Times New Roman" w:cstheme="minorHAnsi"/>
          <w:sz w:val="28"/>
          <w:szCs w:val="28"/>
          <w:lang w:eastAsia="el-GR"/>
        </w:rPr>
        <w:t>Είναι ο μεγαλύτερος ενεργοποιητής και ευνοεί την κυκλοφορία. Στην αισθητική χρησιμοποιείται σε περιπτώσεις ακμής και κυτταρίτιδας.</w:t>
      </w:r>
    </w:p>
    <w:p w:rsidR="009D27A0" w:rsidRPr="00C006D1" w:rsidRDefault="009D27A0" w:rsidP="00C006D1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305D15" w:rsidRPr="00305D15" w:rsidRDefault="00305D15" w:rsidP="00305D1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1D61E6" w:rsidRPr="00273743" w:rsidRDefault="001D61E6">
      <w:pPr>
        <w:rPr>
          <w:rFonts w:cstheme="minorHAnsi"/>
          <w:sz w:val="28"/>
          <w:szCs w:val="28"/>
        </w:rPr>
      </w:pPr>
    </w:p>
    <w:p w:rsidR="004746D6" w:rsidRDefault="004746D6"/>
    <w:p w:rsidR="004746D6" w:rsidRDefault="004746D6">
      <w:bookmarkStart w:id="0" w:name="_GoBack"/>
      <w:bookmarkEnd w:id="0"/>
    </w:p>
    <w:sectPr w:rsidR="00474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7B71"/>
    <w:multiLevelType w:val="hybridMultilevel"/>
    <w:tmpl w:val="C0065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D6"/>
    <w:rsid w:val="000B6A35"/>
    <w:rsid w:val="001D61E6"/>
    <w:rsid w:val="00273743"/>
    <w:rsid w:val="00305D15"/>
    <w:rsid w:val="004746D6"/>
    <w:rsid w:val="009D27A0"/>
    <w:rsid w:val="00A74DB4"/>
    <w:rsid w:val="00C0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3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2018-04-23T13:08:00Z</dcterms:created>
  <dcterms:modified xsi:type="dcterms:W3CDTF">2018-04-23T14:11:00Z</dcterms:modified>
</cp:coreProperties>
</file>